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37D" w:rsidRPr="0039337D" w:rsidRDefault="0039337D" w:rsidP="0039337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39337D">
        <w:rPr>
          <w:rFonts w:ascii="Times New Roman" w:hAnsi="Times New Roman" w:cs="Times New Roman"/>
          <w:b/>
          <w:color w:val="111115"/>
          <w:sz w:val="32"/>
          <w:szCs w:val="32"/>
          <w:shd w:val="clear" w:color="auto" w:fill="FFFFFF"/>
        </w:rPr>
        <w:t xml:space="preserve">Тема: </w:t>
      </w:r>
      <w:r w:rsidRPr="0039337D">
        <w:rPr>
          <w:rFonts w:ascii="Times New Roman" w:hAnsi="Times New Roman" w:cs="Times New Roman"/>
          <w:b/>
          <w:sz w:val="32"/>
          <w:szCs w:val="32"/>
        </w:rPr>
        <w:t xml:space="preserve">В  каждой  мимолетности   вижу  я  миры… 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Неоклассицизм – направление в музыке 1920-1930-х годов XX века, в котором композиторы возрождали стиль позднего барокко и раннего классицизма.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Фортепианный цикл – многочастное произведение из нескольких самостоятельных пьес, объединенных общим замыслом.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Абстракционизм – направление в искусстве начала XX века; отказ художников от изображения реальных предметов и акцент на сочетание ярких цветовых пятен и геометрических форм.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Интермедия – музыкальная пьеса, находящаяся между основными частями цикла.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«Мимолётности» – фортепианный цикл С. С. Прокофьева из 20 фортепианных пьес, написанный в 1915-1917 годы.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«Картинки с выставки» – фортепианный цикл М. П. Мусоргского из 10 пьес с интермедиями, созданный в 1874 году.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Жанр – род или вид музыкальных произведений.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Опера – вид музыкально-драматического искусства, в котором соединены музыка, слово и сценическое действие.</w:t>
      </w:r>
      <w:proofErr w:type="gramEnd"/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Либретто – литературная основа сочинения, краткое содержание сюжета оперы, балета, кантаты, оратории или мюзикла.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Обязательная литература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Сергеева Г. П. Музыка. 5 класс. Учебник для общеобразовательных организаций. / Г. П. Сергеева, Е. Д. Критская. – 10-е изд.,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перераб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– М.: Просвещение, 2019. – 159 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</w:rPr>
        <w:t>Дополнительная литература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1.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Зильберквит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М. А. Мир музыки: Очерк. – М.: Детская литература, 1988. – 335 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2.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Шорникова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М. И. Музыкальная литература. Музыка, её формы и жанры. Первый год обучения. / М. И.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Шорникова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. – 3-е изд. – Ростов-на-Дону: Феникс, 2005. – 192 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lastRenderedPageBreak/>
        <w:t xml:space="preserve">3. </w:t>
      </w:r>
      <w:proofErr w:type="spell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Осовицкая</w:t>
      </w:r>
      <w:proofErr w:type="spell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 З. Е., Казаринова А. С. Музыкальная литература: учебник для ДМШ. – М.: Музыка, 2004. – 224 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39337D" w:rsidRPr="00537CC9" w:rsidRDefault="0039337D" w:rsidP="0039337D">
      <w:pPr>
        <w:shd w:val="clear" w:color="auto" w:fill="FFFFFF"/>
        <w:spacing w:before="100" w:beforeAutospacing="1" w:after="30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</w:rPr>
      </w:pPr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 xml:space="preserve">4. Аверьянова О. И. Отечественная литература XX века. – М.: Музыка, 2004. – 256 </w:t>
      </w:r>
      <w:proofErr w:type="gramStart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с</w:t>
      </w:r>
      <w:proofErr w:type="gramEnd"/>
      <w:r w:rsidRPr="00537CC9">
        <w:rPr>
          <w:rFonts w:ascii="Times New Roman" w:eastAsia="Times New Roman" w:hAnsi="Times New Roman" w:cs="Times New Roman"/>
          <w:color w:val="1D1D1B"/>
          <w:sz w:val="28"/>
          <w:szCs w:val="28"/>
        </w:rPr>
        <w:t>.</w:t>
      </w:r>
    </w:p>
    <w:p w:rsidR="0039337D" w:rsidRDefault="0039337D" w:rsidP="0039337D">
      <w:pP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</w:p>
    <w:p w:rsidR="00F54822" w:rsidRDefault="00F54822"/>
    <w:sectPr w:rsidR="00F54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337D"/>
    <w:rsid w:val="0039337D"/>
    <w:rsid w:val="00F5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2022-06-28T20:07:00Z</dcterms:created>
  <dcterms:modified xsi:type="dcterms:W3CDTF">2022-06-28T20:07:00Z</dcterms:modified>
</cp:coreProperties>
</file>