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C0" w:rsidRDefault="00051DC0" w:rsidP="00051DC0">
      <w:pPr>
        <w:pStyle w:val="a4"/>
        <w:ind w:left="0"/>
        <w:jc w:val="left"/>
        <w:rPr>
          <w:b/>
          <w:sz w:val="32"/>
          <w:szCs w:val="32"/>
        </w:rPr>
      </w:pPr>
      <w:r w:rsidRPr="00B53075">
        <w:rPr>
          <w:b/>
          <w:sz w:val="32"/>
          <w:szCs w:val="32"/>
        </w:rPr>
        <w:t>Тема: «Вокальная музыка»</w:t>
      </w:r>
    </w:p>
    <w:p w:rsidR="00051DC0" w:rsidRPr="00B53075" w:rsidRDefault="00051DC0" w:rsidP="00051DC0">
      <w:pPr>
        <w:pStyle w:val="a4"/>
        <w:ind w:left="0"/>
        <w:jc w:val="left"/>
        <w:rPr>
          <w:b/>
          <w:sz w:val="32"/>
          <w:szCs w:val="32"/>
        </w:rPr>
      </w:pPr>
    </w:p>
    <w:p w:rsidR="00051DC0" w:rsidRDefault="00051DC0" w:rsidP="00051DC0">
      <w:pPr>
        <w:pStyle w:val="1"/>
        <w:spacing w:before="181" w:line="275" w:lineRule="exact"/>
        <w:ind w:left="4296"/>
      </w:pPr>
      <w:r>
        <w:t xml:space="preserve">Вокальная </w:t>
      </w:r>
      <w:r>
        <w:rPr>
          <w:spacing w:val="-2"/>
        </w:rPr>
        <w:t>музыка</w:t>
      </w:r>
    </w:p>
    <w:p w:rsidR="00051DC0" w:rsidRDefault="00051DC0" w:rsidP="00051DC0">
      <w:pPr>
        <w:pStyle w:val="a4"/>
        <w:spacing w:line="276" w:lineRule="auto"/>
        <w:ind w:right="583" w:firstLine="720"/>
      </w:pPr>
      <w:r>
        <w:rPr>
          <w:b/>
        </w:rPr>
        <w:t>Вокальная музыка</w:t>
      </w:r>
      <w:r>
        <w:t>—это музыка, предназначенная для пения. Она может звучать как в сопровождении музыкальных инструментов, так и без сопровождения (</w:t>
      </w:r>
      <w:proofErr w:type="spellStart"/>
      <w:r>
        <w:t>acappella</w:t>
      </w:r>
      <w:proofErr w:type="spellEnd"/>
      <w:r>
        <w:t>).</w:t>
      </w:r>
    </w:p>
    <w:p w:rsidR="00051DC0" w:rsidRDefault="00051DC0" w:rsidP="00051DC0">
      <w:pPr>
        <w:pStyle w:val="a4"/>
        <w:spacing w:before="1" w:line="276" w:lineRule="auto"/>
        <w:ind w:right="573" w:firstLine="720"/>
      </w:pPr>
      <w:r>
        <w:t xml:space="preserve">Вокальное произведение исполняется разными количественными составами: </w:t>
      </w:r>
      <w:r>
        <w:rPr>
          <w:i/>
        </w:rPr>
        <w:t xml:space="preserve">сольно </w:t>
      </w:r>
      <w:r>
        <w:t xml:space="preserve">(от греческого </w:t>
      </w:r>
      <w:proofErr w:type="spellStart"/>
      <w:r>
        <w:t>solo</w:t>
      </w:r>
      <w:proofErr w:type="spellEnd"/>
      <w:r>
        <w:t xml:space="preserve">—один, единственный); </w:t>
      </w:r>
      <w:r>
        <w:rPr>
          <w:i/>
        </w:rPr>
        <w:t xml:space="preserve">ансамблем </w:t>
      </w:r>
      <w:r>
        <w:t xml:space="preserve">(в зависимости от количества исполнителей различают: дуэт (2), трио (3), квартет (4), квинтет (5) и т.д.); </w:t>
      </w:r>
      <w:r>
        <w:rPr>
          <w:i/>
        </w:rPr>
        <w:t xml:space="preserve">хором </w:t>
      </w:r>
      <w:r>
        <w:t>(от 20-ти и более исполнителей). Хоры бывают: однородные (женские, мужские), смешанные, детские.</w:t>
      </w:r>
    </w:p>
    <w:p w:rsidR="00051DC0" w:rsidRDefault="00051DC0" w:rsidP="00051DC0">
      <w:pPr>
        <w:ind w:left="100" w:right="576" w:firstLine="720"/>
        <w:jc w:val="both"/>
        <w:rPr>
          <w:sz w:val="24"/>
        </w:rPr>
      </w:pPr>
      <w:r>
        <w:rPr>
          <w:b/>
          <w:sz w:val="24"/>
        </w:rPr>
        <w:t>Классификация голоса</w:t>
      </w:r>
      <w:r>
        <w:rPr>
          <w:sz w:val="24"/>
        </w:rPr>
        <w:t xml:space="preserve">: </w:t>
      </w:r>
      <w:r>
        <w:rPr>
          <w:i/>
          <w:sz w:val="24"/>
        </w:rPr>
        <w:t>сопрано</w:t>
      </w:r>
      <w:r>
        <w:rPr>
          <w:sz w:val="24"/>
        </w:rPr>
        <w:t xml:space="preserve">—женский высокий голос, </w:t>
      </w:r>
      <w:r>
        <w:rPr>
          <w:i/>
          <w:sz w:val="24"/>
        </w:rPr>
        <w:t>альт</w:t>
      </w:r>
      <w:r>
        <w:rPr>
          <w:sz w:val="24"/>
        </w:rPr>
        <w:t xml:space="preserve">—женский низкий голос, </w:t>
      </w:r>
      <w:r>
        <w:rPr>
          <w:i/>
          <w:sz w:val="24"/>
        </w:rPr>
        <w:t>тенор</w:t>
      </w:r>
      <w:r>
        <w:rPr>
          <w:sz w:val="24"/>
        </w:rPr>
        <w:t xml:space="preserve">—мужской высокий голос, </w:t>
      </w:r>
      <w:r>
        <w:rPr>
          <w:i/>
          <w:sz w:val="24"/>
        </w:rPr>
        <w:t>баритон</w:t>
      </w:r>
      <w:r>
        <w:rPr>
          <w:sz w:val="24"/>
        </w:rPr>
        <w:t xml:space="preserve">—мужской средний голос, </w:t>
      </w:r>
      <w:r>
        <w:rPr>
          <w:i/>
          <w:sz w:val="24"/>
        </w:rPr>
        <w:t>бас</w:t>
      </w:r>
      <w:r>
        <w:rPr>
          <w:sz w:val="24"/>
        </w:rPr>
        <w:t xml:space="preserve">—мужской низкий голос, </w:t>
      </w:r>
      <w:r>
        <w:rPr>
          <w:i/>
          <w:sz w:val="24"/>
        </w:rPr>
        <w:t>дискант</w:t>
      </w:r>
      <w:r>
        <w:rPr>
          <w:sz w:val="24"/>
        </w:rPr>
        <w:t>—детский высокий голос у мальчиков.</w:t>
      </w:r>
    </w:p>
    <w:p w:rsidR="00051DC0" w:rsidRDefault="00051DC0" w:rsidP="00051DC0">
      <w:pPr>
        <w:pStyle w:val="a4"/>
        <w:spacing w:line="276" w:lineRule="auto"/>
        <w:ind w:right="580" w:firstLine="720"/>
      </w:pPr>
      <w:r>
        <w:rPr>
          <w:b/>
        </w:rPr>
        <w:t>Жанры вокальной музыки</w:t>
      </w:r>
      <w:r>
        <w:t>: опере, оперетта, оратория, кантата, хоровой концерт, вокализ, песня, романс, баркарола, серенада и др.</w:t>
      </w:r>
    </w:p>
    <w:p w:rsidR="00051DC0" w:rsidRDefault="00051DC0" w:rsidP="00051DC0">
      <w:pPr>
        <w:pStyle w:val="a4"/>
        <w:spacing w:line="276" w:lineRule="auto"/>
        <w:ind w:right="573" w:firstLine="720"/>
      </w:pPr>
      <w:r>
        <w:rPr>
          <w:b/>
        </w:rPr>
        <w:t>Романс</w:t>
      </w:r>
      <w:r>
        <w:t>—это камерное (небольшое) вокальное произведение для голоса с инструментом (гитара, фортепиано). В романсах раскрываются чувства человека, его отношение к жизни, к</w:t>
      </w:r>
      <w:r>
        <w:rPr>
          <w:spacing w:val="40"/>
        </w:rPr>
        <w:t xml:space="preserve"> </w:t>
      </w:r>
      <w:r>
        <w:t xml:space="preserve">природе. Романс—это исповедь души человека. Передать различные эмоциональные переживания композитору помогают особые средства музыкальной выразительности. Мелодия, ритм, ладовая окраска (мажор, минор), форма музыкального произведения, аккомпанемент (музыкальное </w:t>
      </w:r>
      <w:proofErr w:type="gramStart"/>
      <w:r>
        <w:t>сопровождение)—</w:t>
      </w:r>
      <w:proofErr w:type="spellStart"/>
      <w:proofErr w:type="gramEnd"/>
      <w:r>
        <w:t>всѐ</w:t>
      </w:r>
      <w:proofErr w:type="spellEnd"/>
      <w:r>
        <w:t xml:space="preserve"> это </w:t>
      </w:r>
      <w:proofErr w:type="spellStart"/>
      <w:r>
        <w:t>создаѐт</w:t>
      </w:r>
      <w:proofErr w:type="spellEnd"/>
      <w:r>
        <w:t xml:space="preserve"> неповторимость художественного образа, индивидуальность авторского высказывания.</w:t>
      </w:r>
    </w:p>
    <w:p w:rsidR="00051DC0" w:rsidRDefault="00051DC0" w:rsidP="00051DC0">
      <w:pPr>
        <w:pStyle w:val="a4"/>
        <w:spacing w:line="276" w:lineRule="auto"/>
        <w:ind w:right="572" w:firstLine="720"/>
      </w:pPr>
      <w:r>
        <w:t xml:space="preserve">Композиторы русского романса: Александр Александрович </w:t>
      </w:r>
      <w:proofErr w:type="spellStart"/>
      <w:r>
        <w:t>Алябьев</w:t>
      </w:r>
      <w:proofErr w:type="spellEnd"/>
      <w:r>
        <w:t xml:space="preserve">, Александр Егорович Варламов, Александр Львович </w:t>
      </w:r>
      <w:proofErr w:type="spellStart"/>
      <w:r>
        <w:t>Гурилѐв</w:t>
      </w:r>
      <w:proofErr w:type="spellEnd"/>
      <w:r>
        <w:t xml:space="preserve">, Михаил Иванович Глинка, Александр Сергеевич Даргомыжский, Цезарь Антонович Кюи, </w:t>
      </w:r>
      <w:proofErr w:type="spellStart"/>
      <w:r>
        <w:t>Пѐтр</w:t>
      </w:r>
      <w:proofErr w:type="spellEnd"/>
      <w:r>
        <w:t xml:space="preserve"> Ильич Чайковский, Николай Андреевич Римский- Корсаков, Сергей Васильевич Рахманинов, Георгий Васильевич Свиридов и другие.</w:t>
      </w:r>
    </w:p>
    <w:p w:rsidR="00051DC0" w:rsidRDefault="00051DC0" w:rsidP="00051DC0">
      <w:pPr>
        <w:pStyle w:val="a4"/>
        <w:spacing w:line="276" w:lineRule="auto"/>
        <w:ind w:right="572" w:firstLine="720"/>
      </w:pPr>
    </w:p>
    <w:p w:rsidR="00051DC0" w:rsidRPr="008332CE" w:rsidRDefault="00051DC0" w:rsidP="00051D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32C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Произведения композиторов</w:t>
      </w:r>
      <w:r w:rsidRPr="008332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- И.О. Дунаевский, слова В. Лебедев-Кумач марш из кинофильма «Веселые ребята», - русская народная песня «Ой, то не вечер»; - С.В. Рахманинов «Вокализ»; - М.И. Глинка романс «Жаворонок»; - Ф. Шуберт «Вечерняя серенада»; - Н.А. Римский-Корсаков ария Снегурочки «С подружками по ягоды ходить»</w:t>
      </w:r>
    </w:p>
    <w:p w:rsidR="00051DC0" w:rsidRPr="008332CE" w:rsidRDefault="00051DC0" w:rsidP="00051D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32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8332C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Ресурсы урока</w:t>
      </w:r>
      <w:r w:rsidRPr="008332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иллюстрации народного хора, русской природы, исполнителей </w:t>
      </w:r>
      <w:proofErr w:type="gramStart"/>
      <w:r w:rsidRPr="008332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романса ;</w:t>
      </w:r>
      <w:proofErr w:type="gramEnd"/>
      <w:r w:rsidRPr="008332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портреты С.В. Рахманинова, П.И. Чайковского, М.И. Глинки, Ф. Шуберта; 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.А. Римского-Корсакова.</w:t>
      </w:r>
    </w:p>
    <w:p w:rsidR="00051DC0" w:rsidRDefault="00051DC0" w:rsidP="00051DC0">
      <w:pPr>
        <w:pStyle w:val="a4"/>
        <w:spacing w:line="276" w:lineRule="auto"/>
        <w:ind w:right="572" w:firstLine="720"/>
      </w:pPr>
      <w:hyperlink r:id="rId4" w:history="1">
        <w:r w:rsidRPr="004912C4">
          <w:rPr>
            <w:rStyle w:val="a3"/>
          </w:rPr>
          <w:t>https://infourok.ru/konspekt-uroka-muzyki-5-klass-vokalnaya-muzyka-4519694.html</w:t>
        </w:r>
      </w:hyperlink>
    </w:p>
    <w:p w:rsidR="00051DC0" w:rsidRDefault="00051DC0" w:rsidP="00051DC0">
      <w:pPr>
        <w:pStyle w:val="a4"/>
        <w:spacing w:line="276" w:lineRule="auto"/>
        <w:ind w:right="572" w:firstLine="720"/>
      </w:pPr>
      <w:hyperlink r:id="rId5" w:history="1">
        <w:r w:rsidRPr="004912C4">
          <w:rPr>
            <w:rStyle w:val="a3"/>
          </w:rPr>
          <w:t>https://урок.рф/data/files/docs/5a64db7897b79.docx</w:t>
        </w:r>
      </w:hyperlink>
    </w:p>
    <w:p w:rsidR="00051DC0" w:rsidRDefault="00051DC0" w:rsidP="00051DC0">
      <w:pPr>
        <w:pStyle w:val="a4"/>
        <w:spacing w:line="276" w:lineRule="auto"/>
        <w:ind w:right="572" w:firstLine="720"/>
      </w:pPr>
      <w:hyperlink r:id="rId6" w:history="1">
        <w:r w:rsidRPr="004912C4">
          <w:rPr>
            <w:rStyle w:val="a3"/>
          </w:rPr>
          <w:t>https://урок.рф/data/ppt_to_html/u145721/p72250/b1516559144.ppt</w:t>
        </w:r>
      </w:hyperlink>
    </w:p>
    <w:p w:rsidR="00051DC0" w:rsidRDefault="00051DC0" w:rsidP="00051DC0">
      <w:pPr>
        <w:pStyle w:val="a4"/>
        <w:spacing w:line="276" w:lineRule="auto"/>
        <w:ind w:right="572" w:firstLine="720"/>
      </w:pPr>
    </w:p>
    <w:p w:rsidR="00051DC0" w:rsidRDefault="00051DC0" w:rsidP="00051DC0">
      <w:pPr>
        <w:pStyle w:val="a4"/>
        <w:spacing w:line="276" w:lineRule="auto"/>
        <w:ind w:right="572" w:firstLine="720"/>
      </w:pPr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C0"/>
    <w:rsid w:val="00051DC0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96A7-C474-4C2B-AFCA-6B930BA0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C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51DC0"/>
    <w:pPr>
      <w:widowControl w:val="0"/>
      <w:autoSpaceDE w:val="0"/>
      <w:autoSpaceDN w:val="0"/>
      <w:spacing w:after="0" w:line="240" w:lineRule="auto"/>
      <w:ind w:left="343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1D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051DC0"/>
    <w:rPr>
      <w:b/>
      <w:bCs/>
      <w:color w:val="003333"/>
      <w:sz w:val="18"/>
      <w:szCs w:val="18"/>
      <w:u w:val="single"/>
    </w:rPr>
  </w:style>
  <w:style w:type="paragraph" w:styleId="a4">
    <w:name w:val="Body Text"/>
    <w:basedOn w:val="a"/>
    <w:link w:val="a5"/>
    <w:uiPriority w:val="1"/>
    <w:qFormat/>
    <w:rsid w:val="00051DC0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51D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ppt_to_html/u145721/p72250/b1516559144.ppt" TargetMode="External"/><Relationship Id="rId5" Type="http://schemas.openxmlformats.org/officeDocument/2006/relationships/hyperlink" Target="https://&#1091;&#1088;&#1086;&#1082;.&#1088;&#1092;/data/files/docs/5a64db7897b79.docx" TargetMode="External"/><Relationship Id="rId4" Type="http://schemas.openxmlformats.org/officeDocument/2006/relationships/hyperlink" Target="https://infourok.ru/konspekt-uroka-muzyki-5-klass-vokalnaya-muzyka-4519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2022-06-27T08:31:00Z</dcterms:created>
  <dcterms:modified xsi:type="dcterms:W3CDTF">2022-06-27T08:32:00Z</dcterms:modified>
</cp:coreProperties>
</file>